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05" w:beforeAutospacing="0" w:after="105" w:afterAutospacing="0" w:line="336"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hint="eastAsia" w:ascii="黑体" w:hAnsi="黑体" w:eastAsia="黑体" w:cs="黑体"/>
          <w:sz w:val="36"/>
          <w:szCs w:val="36"/>
        </w:rPr>
      </w:pPr>
      <w:r>
        <w:rPr>
          <w:rFonts w:hint="eastAsia" w:ascii="黑体" w:hAnsi="黑体" w:eastAsia="黑体" w:cs="黑体"/>
          <w:sz w:val="36"/>
          <w:szCs w:val="36"/>
        </w:rPr>
        <w:t>《福建省装配式建筑工程预算定额》（FJYD-103-2017）勘误（2022）</w:t>
      </w:r>
    </w:p>
    <w:p>
      <w:pPr>
        <w:jc w:val="center"/>
        <w:rPr>
          <w:rFonts w:ascii="黑体" w:hAnsi="黑体" w:eastAsia="黑体" w:cs="黑体"/>
          <w:b/>
          <w:bCs/>
          <w:color w:val="000000"/>
          <w:sz w:val="36"/>
          <w:szCs w:val="36"/>
        </w:rPr>
      </w:pPr>
    </w:p>
    <w:p>
      <w:pPr>
        <w:pStyle w:val="5"/>
        <w:widowControl/>
        <w:spacing w:before="105" w:beforeAutospacing="0" w:after="105" w:afterAutospacing="0" w:line="336" w:lineRule="atLeas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一、说明与工程量计算规则勘误</w:t>
      </w:r>
    </w:p>
    <w:tbl>
      <w:tblPr>
        <w:tblStyle w:val="7"/>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967"/>
        <w:gridCol w:w="2977"/>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4"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页码</w:t>
            </w:r>
          </w:p>
        </w:tc>
        <w:tc>
          <w:tcPr>
            <w:tcW w:w="1967"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勘误条目</w:t>
            </w:r>
          </w:p>
        </w:tc>
        <w:tc>
          <w:tcPr>
            <w:tcW w:w="2977"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误</w:t>
            </w:r>
          </w:p>
        </w:tc>
        <w:tc>
          <w:tcPr>
            <w:tcW w:w="2796"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1967"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工程量计算规则第七点</w:t>
            </w:r>
          </w:p>
        </w:tc>
        <w:tc>
          <w:tcPr>
            <w:tcW w:w="2977" w:type="dxa"/>
            <w:vAlign w:val="center"/>
          </w:tcPr>
          <w:p>
            <w:pPr>
              <w:pStyle w:val="5"/>
              <w:widowControl/>
              <w:spacing w:before="105" w:beforeAutospacing="0" w:after="105" w:afterAutospacing="0" w:line="336"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定额安装子目中现场拼装平台的“钢屋架、钢桁架、钢托架制作平台摊销”的工程量按工程实际实施拼装构件的工程量计算。</w:t>
            </w:r>
          </w:p>
        </w:tc>
        <w:tc>
          <w:tcPr>
            <w:tcW w:w="2796"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现场拼装平台摊销定额的工程量按工程实际实施拼装构件的工程量以“t”计算。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1967"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工程量计算规则第八点</w:t>
            </w:r>
          </w:p>
        </w:tc>
        <w:tc>
          <w:tcPr>
            <w:tcW w:w="2977" w:type="dxa"/>
            <w:vAlign w:val="center"/>
          </w:tcPr>
          <w:p>
            <w:pPr>
              <w:pStyle w:val="5"/>
              <w:widowControl/>
              <w:spacing w:before="105" w:beforeAutospacing="0" w:after="105" w:afterAutospacing="0" w:line="336"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支撑钢胎架定额价以材料折旧摊销为计量基础，包括支撑钢胎架制作、除锈油漆、安装、拆卸。</w:t>
            </w:r>
          </w:p>
        </w:tc>
        <w:tc>
          <w:tcPr>
            <w:tcW w:w="2796"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支撑钢胎架摊销定额的工程量按经批准的施工方案的型钢理论重量以“t”计算。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1967" w:type="dxa"/>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工程量计算规则第十五点</w:t>
            </w:r>
          </w:p>
        </w:tc>
        <w:tc>
          <w:tcPr>
            <w:tcW w:w="2977" w:type="dxa"/>
            <w:vAlign w:val="center"/>
          </w:tcPr>
          <w:p>
            <w:pPr>
              <w:pStyle w:val="5"/>
              <w:widowControl/>
              <w:spacing w:before="105" w:beforeAutospacing="0" w:after="105" w:afterAutospacing="0" w:line="336" w:lineRule="atLeas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现场拼装平台按实施拼装构件的工程量计算。</w:t>
            </w:r>
          </w:p>
        </w:tc>
        <w:tc>
          <w:tcPr>
            <w:tcW w:w="2796"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删除</w:t>
            </w:r>
          </w:p>
        </w:tc>
      </w:tr>
    </w:tbl>
    <w:p>
      <w:pPr>
        <w:pStyle w:val="5"/>
        <w:widowControl/>
        <w:spacing w:before="105" w:beforeAutospacing="0" w:after="105" w:afterAutospacing="0" w:line="336" w:lineRule="atLeast"/>
        <w:jc w:val="both"/>
        <w:outlineLvl w:val="0"/>
        <w:rPr>
          <w:rFonts w:ascii="仿宋" w:hAnsi="仿宋" w:eastAsia="仿宋" w:cs="仿宋"/>
          <w:b/>
          <w:bCs/>
        </w:rPr>
      </w:pPr>
    </w:p>
    <w:p>
      <w:pPr>
        <w:pStyle w:val="5"/>
        <w:widowControl/>
        <w:spacing w:before="105" w:beforeAutospacing="0" w:after="105" w:afterAutospacing="0" w:line="336" w:lineRule="atLeas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、定额子目勘误</w:t>
      </w:r>
    </w:p>
    <w:tbl>
      <w:tblPr>
        <w:tblStyle w:val="6"/>
        <w:tblW w:w="86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83"/>
        <w:gridCol w:w="1180"/>
        <w:gridCol w:w="2947"/>
        <w:gridCol w:w="2160"/>
        <w:gridCol w:w="17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0" w:hRule="atLeast"/>
          <w:jc w:val="center"/>
        </w:trPr>
        <w:tc>
          <w:tcPr>
            <w:tcW w:w="583"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页码</w:t>
            </w:r>
          </w:p>
        </w:tc>
        <w:tc>
          <w:tcPr>
            <w:tcW w:w="118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定额编号</w:t>
            </w:r>
          </w:p>
        </w:tc>
        <w:tc>
          <w:tcPr>
            <w:tcW w:w="29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内  容</w:t>
            </w:r>
          </w:p>
        </w:tc>
        <w:tc>
          <w:tcPr>
            <w:tcW w:w="2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误</w:t>
            </w:r>
          </w:p>
        </w:tc>
        <w:tc>
          <w:tcPr>
            <w:tcW w:w="177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2" w:hRule="atLeast"/>
          <w:jc w:val="center"/>
        </w:trPr>
        <w:tc>
          <w:tcPr>
            <w:tcW w:w="58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textAlignment w:val="bottom"/>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73</w:t>
            </w:r>
          </w:p>
        </w:tc>
        <w:tc>
          <w:tcPr>
            <w:tcW w:w="118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textAlignment w:val="bottom"/>
              <w:rPr>
                <w:rFonts w:hint="eastAsia" w:ascii="仿宋_GB2312" w:hAnsi="仿宋_GB2312" w:eastAsia="仿宋_GB2312" w:cs="仿宋_GB2312"/>
                <w:color w:val="000000"/>
                <w:sz w:val="21"/>
                <w:szCs w:val="21"/>
              </w:rPr>
            </w:pPr>
          </w:p>
        </w:tc>
        <w:tc>
          <w:tcPr>
            <w:tcW w:w="29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节名称</w:t>
            </w:r>
          </w:p>
        </w:tc>
        <w:tc>
          <w:tcPr>
            <w:tcW w:w="2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2.1.11 球节点钢网架制作</w:t>
            </w:r>
          </w:p>
        </w:tc>
        <w:tc>
          <w:tcPr>
            <w:tcW w:w="177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2.1.11 钢网架制作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0" w:hRule="atLeast"/>
          <w:jc w:val="center"/>
        </w:trPr>
        <w:tc>
          <w:tcPr>
            <w:tcW w:w="58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textAlignment w:val="bottom"/>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98</w:t>
            </w:r>
          </w:p>
        </w:tc>
        <w:tc>
          <w:tcPr>
            <w:tcW w:w="118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jc w:val="center"/>
              <w:textAlignment w:val="bottom"/>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10302218-10302221</w:t>
            </w:r>
          </w:p>
        </w:tc>
        <w:tc>
          <w:tcPr>
            <w:tcW w:w="294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定额名称</w:t>
            </w:r>
          </w:p>
        </w:tc>
        <w:tc>
          <w:tcPr>
            <w:tcW w:w="216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“钢屋架、钢桁架、钢托</w:t>
            </w:r>
            <w:bookmarkStart w:id="0" w:name="_GoBack"/>
            <w:r>
              <w:rPr>
                <w:rFonts w:hint="eastAsia" w:ascii="仿宋_GB2312" w:hAnsi="仿宋_GB2312" w:eastAsia="仿宋_GB2312" w:cs="仿宋_GB2312"/>
                <w:color w:val="000000"/>
                <w:sz w:val="21"/>
                <w:szCs w:val="21"/>
              </w:rPr>
              <w:t>架拼装平</w:t>
            </w:r>
            <w:bookmarkEnd w:id="0"/>
            <w:r>
              <w:rPr>
                <w:rFonts w:hint="eastAsia" w:ascii="仿宋_GB2312" w:hAnsi="仿宋_GB2312" w:eastAsia="仿宋_GB2312" w:cs="仿宋_GB2312"/>
                <w:color w:val="000000"/>
                <w:sz w:val="21"/>
                <w:szCs w:val="21"/>
              </w:rPr>
              <w:t>台 平台单榀重量”</w:t>
            </w:r>
          </w:p>
        </w:tc>
        <w:tc>
          <w:tcPr>
            <w:tcW w:w="1770"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5"/>
              <w:widowControl/>
              <w:spacing w:before="105" w:beforeAutospacing="0" w:after="105" w:afterAutospacing="0" w:line="336"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“现场拼装平台摊销 构件单榀重量”</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zQwN2Q0ZTljYzljOTM2ZmY0ZmE4NTZhNzE4ZDIifQ=="/>
  </w:docVars>
  <w:rsids>
    <w:rsidRoot w:val="1FF85191"/>
    <w:rsid w:val="000D1830"/>
    <w:rsid w:val="00133E65"/>
    <w:rsid w:val="00170139"/>
    <w:rsid w:val="002B111E"/>
    <w:rsid w:val="00330375"/>
    <w:rsid w:val="00441D8D"/>
    <w:rsid w:val="00494DC8"/>
    <w:rsid w:val="004A2488"/>
    <w:rsid w:val="004C5736"/>
    <w:rsid w:val="005A3DEA"/>
    <w:rsid w:val="005C0018"/>
    <w:rsid w:val="00907CD7"/>
    <w:rsid w:val="00B72506"/>
    <w:rsid w:val="00D0095A"/>
    <w:rsid w:val="00DA5C53"/>
    <w:rsid w:val="00DD165A"/>
    <w:rsid w:val="00E15B54"/>
    <w:rsid w:val="00EA2E58"/>
    <w:rsid w:val="00F73E08"/>
    <w:rsid w:val="00FA21BA"/>
    <w:rsid w:val="0E6A15BD"/>
    <w:rsid w:val="1FF85191"/>
    <w:rsid w:val="24205F15"/>
    <w:rsid w:val="2E4432E7"/>
    <w:rsid w:val="34596944"/>
    <w:rsid w:val="36170B20"/>
    <w:rsid w:val="37DD4F9A"/>
    <w:rsid w:val="38987C93"/>
    <w:rsid w:val="39B10F55"/>
    <w:rsid w:val="416656C4"/>
    <w:rsid w:val="4FCC37AE"/>
    <w:rsid w:val="582B5814"/>
    <w:rsid w:val="715067D9"/>
    <w:rsid w:val="728D7F4D"/>
    <w:rsid w:val="7D0B3B77"/>
    <w:rsid w:val="7E875939"/>
    <w:rsid w:val="7FB94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0"/>
    <w:rPr>
      <w:rFonts w:ascii="宋体" w:eastAsia="宋体"/>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character" w:customStyle="1" w:styleId="11">
    <w:name w:val="文档结构图 Char"/>
    <w:basedOn w:val="8"/>
    <w:link w:val="2"/>
    <w:qFormat/>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357</Words>
  <Characters>403</Characters>
  <Lines>3</Lines>
  <Paragraphs>1</Paragraphs>
  <TotalTime>294</TotalTime>
  <ScaleCrop>false</ScaleCrop>
  <LinksUpToDate>false</LinksUpToDate>
  <CharactersWithSpaces>409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2017-09-12T08:34:00Z</dcterms:created>
  <dc:creator>yy</dc:creator>
  <cp:lastModifiedBy>Administrator</cp:lastModifiedBy>
  <cp:lastPrinted>2022-10-09T09:09:44Z</cp:lastPrinted>
  <dcterms:modified xsi:type="dcterms:W3CDTF">2022-10-09T09:09:53Z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2D6D540E0A4747CE9FC5C2DA90DFE559</vt:lpwstr>
  </property>
</Properties>
</file>