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单选题：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1、依据《福建省建筑安装工程费用定额》（2017版），下列属于人工费的是（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A.劳动保护费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B.差旅交通费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C.劳动保险和职工福利费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D.养老保险费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2、依据《福建省建筑安装工程费用定额》（2017版），材料采购及保管费应计入（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A.材料费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B.企业管理费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C.运杂费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D.措施费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3、依据《福建省建筑安装工程费用定额》（2017版），下列不属于安全文明施工费的是（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劳动保护费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B.临时设施费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C.施工标牌、标志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D.环境保护费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4、依据《福建省建筑安装工程费用定额》（2017版），下列不属于文明施工费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的是（</w:t>
      </w:r>
      <w:r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A.施工场地硬化处理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B.保安费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C.配置“三宝”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施工现场四周围墙（围挡）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5、依据《福建省建筑安装工程费用定额》（2017版），其他项目费不包含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（</w:t>
      </w:r>
      <w:r>
        <w:rPr>
          <w:rFonts w:hint="default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A.总承包服务费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渣土收纳费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优质工程增加费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D.二次搬运费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6、依据《福建省建筑安装工程费用定额》（2017版），企业管理费的取费基数为（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A.人工费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B.人工费+施工机具使用费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C.人工费+材料费+施工机具使用费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D.人工费+材料费-工程设备费+施工机具使用费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7、依据《福建省建筑安装工程费用定额》（2017版），下列不属于安全施工费的是（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施工用电防护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保健急救措施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设置地下室施工围栏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对建筑“四口、临边”采用安全防护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8、依据《福建省建筑安装工程费用定额》（2017版），下列不属于企业管理费的是（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材料采购及保管费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工伤保险费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差旅交通费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办公费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afterLines="0" w:line="42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9、依据《福建省建筑安装工程费用定额》（2017版），下列不属于材料采购及保管费的是（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afterLines="0" w:line="4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A.</w:t>
      </w:r>
      <w:r>
        <w:rPr>
          <w:rFonts w:ascii="宋体" w:hAnsi="宋体" w:eastAsia="宋体" w:cs="宋体"/>
          <w:sz w:val="24"/>
          <w:szCs w:val="24"/>
        </w:rPr>
        <w:t>采购费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afterLines="0" w:line="4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B.</w:t>
      </w:r>
      <w:r>
        <w:rPr>
          <w:rFonts w:ascii="宋体" w:hAnsi="宋体" w:eastAsia="宋体" w:cs="宋体"/>
          <w:sz w:val="24"/>
          <w:szCs w:val="24"/>
        </w:rPr>
        <w:t>仓储费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afterLines="0" w:line="4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C.</w:t>
      </w:r>
      <w:r>
        <w:rPr>
          <w:rFonts w:ascii="宋体" w:hAnsi="宋体" w:eastAsia="宋体" w:cs="宋体"/>
          <w:sz w:val="24"/>
          <w:szCs w:val="24"/>
        </w:rPr>
        <w:t>工地保管费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afterLines="0" w:line="42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D.运输损耗费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10、依据《福建省建筑安装工程费用定额》（2017版），下列不属于人工费的是（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高空津贴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afterLines="0" w:line="42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高温（寒）作业临时津贴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afterLines="0" w:line="42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停工学习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支付的工资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Lines="0" w:afterLines="0" w:line="420" w:lineRule="exact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劳动保护费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11、依据《福建省建筑安装工程费用定额》（2017版），下列不应计入材料单价的是（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A.材料原价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B.材料施工损耗费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C.材料运杂费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D.材料运输损耗费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highlight w:val="none"/>
          <w:lang w:val="en-US" w:eastAsia="zh-CN" w:bidi="ar"/>
        </w:rPr>
        <w:t>多选题：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1、依据《福建省建筑安装工程费用定额》（2017版），下列属于企业管理费的是（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仓储损耗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上下班交通补贴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固定资产使用费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工伤保险费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E.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运输损耗费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2、依据《福建省建筑安装工程费用定额》（2017版），下列属于企业管理费中差旅交通费的是（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A.工会经费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职工探亲路费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津贴补贴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工地转移费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E.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住勤补助费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3、依据《福建省建筑安装工程费用定额》（2017版），下列属于措施费的项目有（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A.模板费用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已完工程及设备保护费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C.研究试验费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工程定位复测费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E.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夜间施工增加费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4、依据《福建省建筑安装工程费用定额》（2017版），下列属于企业管理费中财务费的是（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教育费附加以及地方教育附加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B.职工工资支付担保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C.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预付款担保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D.增值税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E.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履约担保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5、依据《福建省建筑安装工程费用定额》（2017版），其他项目费的内容包括（</w:t>
      </w:r>
      <w:r>
        <w:rPr>
          <w:rFonts w:hint="default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 xml:space="preserve">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  <w:lang w:val="en-US"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优质工程增加费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B.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渣土收纳费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C.暂列金额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D.暂估价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  <w:lang w:val="en-US" w:eastAsia="zh-CN"/>
        </w:rPr>
        <w:t>E.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highlight w:val="none"/>
        </w:rPr>
        <w:t>工程定位复测费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cyan"/>
          <w:lang w:val="en-US" w:eastAsia="zh-CN" w:bidi="ar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60" w:lineRule="exact"/>
        <w:textAlignment w:val="auto"/>
        <w:rPr>
          <w:rFonts w:hint="eastAsia" w:ascii="宋体" w:hAnsi="宋体" w:eastAsia="宋体" w:cs="宋体"/>
          <w:sz w:val="22"/>
          <w:szCs w:val="22"/>
          <w:lang w:val="en-US" w:eastAsia="zh-CN"/>
        </w:rPr>
      </w:pPr>
    </w:p>
    <w:sectPr>
      <w:pgSz w:w="11906" w:h="16838"/>
      <w:pgMar w:top="1304" w:right="1304" w:bottom="1304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0MzQ1MGNmYzY4ZGU2YmJiZDM5ZGQ1OGU0ZmI5Y2YifQ=="/>
  </w:docVars>
  <w:rsids>
    <w:rsidRoot w:val="00172A27"/>
    <w:rsid w:val="00702968"/>
    <w:rsid w:val="00C34DAD"/>
    <w:rsid w:val="01E43941"/>
    <w:rsid w:val="02105DD0"/>
    <w:rsid w:val="02181023"/>
    <w:rsid w:val="028B7ABC"/>
    <w:rsid w:val="03140887"/>
    <w:rsid w:val="03313CEC"/>
    <w:rsid w:val="0337738D"/>
    <w:rsid w:val="0341645D"/>
    <w:rsid w:val="03AA5DB1"/>
    <w:rsid w:val="04A44EF6"/>
    <w:rsid w:val="0558029C"/>
    <w:rsid w:val="057F7C7F"/>
    <w:rsid w:val="05855251"/>
    <w:rsid w:val="05F628AD"/>
    <w:rsid w:val="074F3AFD"/>
    <w:rsid w:val="07C62CA3"/>
    <w:rsid w:val="082219A2"/>
    <w:rsid w:val="082A4A66"/>
    <w:rsid w:val="096864F2"/>
    <w:rsid w:val="09957428"/>
    <w:rsid w:val="0A002BCE"/>
    <w:rsid w:val="0A4D6167"/>
    <w:rsid w:val="0A785525"/>
    <w:rsid w:val="0B221012"/>
    <w:rsid w:val="0B6F290B"/>
    <w:rsid w:val="0C4F1BEB"/>
    <w:rsid w:val="0CBD0136"/>
    <w:rsid w:val="0CD36378"/>
    <w:rsid w:val="0D2D6A5E"/>
    <w:rsid w:val="0E1E3623"/>
    <w:rsid w:val="0F1A028E"/>
    <w:rsid w:val="0F2731F8"/>
    <w:rsid w:val="0FD4584D"/>
    <w:rsid w:val="101D1456"/>
    <w:rsid w:val="10512AE0"/>
    <w:rsid w:val="106E4B7E"/>
    <w:rsid w:val="109220A6"/>
    <w:rsid w:val="10944070"/>
    <w:rsid w:val="10A83678"/>
    <w:rsid w:val="10D40911"/>
    <w:rsid w:val="116B4DEC"/>
    <w:rsid w:val="11E21E3A"/>
    <w:rsid w:val="121A05A5"/>
    <w:rsid w:val="12750F57"/>
    <w:rsid w:val="13491BE7"/>
    <w:rsid w:val="13685340"/>
    <w:rsid w:val="15604521"/>
    <w:rsid w:val="15F07F9B"/>
    <w:rsid w:val="168801D3"/>
    <w:rsid w:val="1696521E"/>
    <w:rsid w:val="16E3061B"/>
    <w:rsid w:val="1722157F"/>
    <w:rsid w:val="179B7A92"/>
    <w:rsid w:val="17D62037"/>
    <w:rsid w:val="18041ADC"/>
    <w:rsid w:val="19DD2E3C"/>
    <w:rsid w:val="19FD4AA7"/>
    <w:rsid w:val="1B214272"/>
    <w:rsid w:val="1B446693"/>
    <w:rsid w:val="1B5944E3"/>
    <w:rsid w:val="1B8847D2"/>
    <w:rsid w:val="1C0833E3"/>
    <w:rsid w:val="1C13053F"/>
    <w:rsid w:val="1C9378D2"/>
    <w:rsid w:val="1CE7730A"/>
    <w:rsid w:val="1D0B323E"/>
    <w:rsid w:val="1D4A4435"/>
    <w:rsid w:val="1D9B4C90"/>
    <w:rsid w:val="1E2A7DC2"/>
    <w:rsid w:val="1F0E3240"/>
    <w:rsid w:val="1F10245E"/>
    <w:rsid w:val="1F2B3DF2"/>
    <w:rsid w:val="20D22560"/>
    <w:rsid w:val="213E2E90"/>
    <w:rsid w:val="21FE5AAC"/>
    <w:rsid w:val="23085188"/>
    <w:rsid w:val="230E1A60"/>
    <w:rsid w:val="23365E57"/>
    <w:rsid w:val="23411E36"/>
    <w:rsid w:val="23706277"/>
    <w:rsid w:val="23E629DD"/>
    <w:rsid w:val="24021A0E"/>
    <w:rsid w:val="264E678A"/>
    <w:rsid w:val="26AD77E2"/>
    <w:rsid w:val="27B150B0"/>
    <w:rsid w:val="27FA6C80"/>
    <w:rsid w:val="28B46C06"/>
    <w:rsid w:val="28F73760"/>
    <w:rsid w:val="28FA0047"/>
    <w:rsid w:val="290D4568"/>
    <w:rsid w:val="29296C4B"/>
    <w:rsid w:val="29385A89"/>
    <w:rsid w:val="29564161"/>
    <w:rsid w:val="296350FE"/>
    <w:rsid w:val="29824F56"/>
    <w:rsid w:val="29DA2B0B"/>
    <w:rsid w:val="2AA318A8"/>
    <w:rsid w:val="2AC1560A"/>
    <w:rsid w:val="2ACA0963"/>
    <w:rsid w:val="2B0B4AD7"/>
    <w:rsid w:val="2B325DB4"/>
    <w:rsid w:val="2B5B085D"/>
    <w:rsid w:val="2B681F2A"/>
    <w:rsid w:val="2B795EE5"/>
    <w:rsid w:val="2BC2163A"/>
    <w:rsid w:val="2BD54376"/>
    <w:rsid w:val="2C073EA6"/>
    <w:rsid w:val="2C671B82"/>
    <w:rsid w:val="2CB24245"/>
    <w:rsid w:val="2CCD473A"/>
    <w:rsid w:val="2D012C77"/>
    <w:rsid w:val="2D0E02FA"/>
    <w:rsid w:val="2D1026FA"/>
    <w:rsid w:val="2F6A44C2"/>
    <w:rsid w:val="2FB43FD3"/>
    <w:rsid w:val="306F575A"/>
    <w:rsid w:val="310F585D"/>
    <w:rsid w:val="321150C9"/>
    <w:rsid w:val="32326DEE"/>
    <w:rsid w:val="32D45CEA"/>
    <w:rsid w:val="32DD144F"/>
    <w:rsid w:val="354B444E"/>
    <w:rsid w:val="355D23D3"/>
    <w:rsid w:val="357A5013"/>
    <w:rsid w:val="358A08C4"/>
    <w:rsid w:val="35BA38DA"/>
    <w:rsid w:val="35CA5CBB"/>
    <w:rsid w:val="35D8756E"/>
    <w:rsid w:val="35DB7EC8"/>
    <w:rsid w:val="36496C07"/>
    <w:rsid w:val="36575075"/>
    <w:rsid w:val="37F474F0"/>
    <w:rsid w:val="38B467AE"/>
    <w:rsid w:val="39A66F77"/>
    <w:rsid w:val="39AB5E03"/>
    <w:rsid w:val="3AC26874"/>
    <w:rsid w:val="3AE80CB2"/>
    <w:rsid w:val="3B606471"/>
    <w:rsid w:val="3B806E1C"/>
    <w:rsid w:val="3BCF518A"/>
    <w:rsid w:val="3C0E6BAC"/>
    <w:rsid w:val="3C111919"/>
    <w:rsid w:val="3C1B3557"/>
    <w:rsid w:val="3CA71421"/>
    <w:rsid w:val="3CA9008B"/>
    <w:rsid w:val="3CB77315"/>
    <w:rsid w:val="3CC851F3"/>
    <w:rsid w:val="3CEE2AF9"/>
    <w:rsid w:val="3CFC24D2"/>
    <w:rsid w:val="3D1A4303"/>
    <w:rsid w:val="3E8B1D5F"/>
    <w:rsid w:val="3EBA2645"/>
    <w:rsid w:val="3ECC2AA4"/>
    <w:rsid w:val="3F2F79F1"/>
    <w:rsid w:val="3FE938F2"/>
    <w:rsid w:val="403A57EB"/>
    <w:rsid w:val="40AE7F87"/>
    <w:rsid w:val="40F47DB5"/>
    <w:rsid w:val="413C3FE6"/>
    <w:rsid w:val="41466412"/>
    <w:rsid w:val="419453CF"/>
    <w:rsid w:val="420B4CB9"/>
    <w:rsid w:val="420E4816"/>
    <w:rsid w:val="425C413F"/>
    <w:rsid w:val="42996A73"/>
    <w:rsid w:val="43A54B16"/>
    <w:rsid w:val="44DF3CF4"/>
    <w:rsid w:val="457C4AF8"/>
    <w:rsid w:val="459A5BC5"/>
    <w:rsid w:val="45A70232"/>
    <w:rsid w:val="45AA6E32"/>
    <w:rsid w:val="45D87004"/>
    <w:rsid w:val="466435C2"/>
    <w:rsid w:val="476B4E24"/>
    <w:rsid w:val="478B1022"/>
    <w:rsid w:val="47B749B2"/>
    <w:rsid w:val="487A531F"/>
    <w:rsid w:val="49813FA1"/>
    <w:rsid w:val="49D46CB0"/>
    <w:rsid w:val="4A062BE2"/>
    <w:rsid w:val="4A5A3216"/>
    <w:rsid w:val="4A7A7858"/>
    <w:rsid w:val="4A9D70A2"/>
    <w:rsid w:val="4ADC1447"/>
    <w:rsid w:val="4B455BAC"/>
    <w:rsid w:val="4B58746D"/>
    <w:rsid w:val="4BC6087B"/>
    <w:rsid w:val="4BCB40E3"/>
    <w:rsid w:val="4BD10B29"/>
    <w:rsid w:val="4C35155C"/>
    <w:rsid w:val="4C531860"/>
    <w:rsid w:val="4C885B30"/>
    <w:rsid w:val="4CC36B68"/>
    <w:rsid w:val="4DFD268C"/>
    <w:rsid w:val="4E30022D"/>
    <w:rsid w:val="50E20F9E"/>
    <w:rsid w:val="50F96FFC"/>
    <w:rsid w:val="51390D05"/>
    <w:rsid w:val="515F3290"/>
    <w:rsid w:val="517E7074"/>
    <w:rsid w:val="524D5852"/>
    <w:rsid w:val="54643C58"/>
    <w:rsid w:val="55090DE7"/>
    <w:rsid w:val="5572737D"/>
    <w:rsid w:val="55A8475C"/>
    <w:rsid w:val="55CE1049"/>
    <w:rsid w:val="56383CBE"/>
    <w:rsid w:val="569246E8"/>
    <w:rsid w:val="573655D6"/>
    <w:rsid w:val="57626923"/>
    <w:rsid w:val="57A35F14"/>
    <w:rsid w:val="58565E89"/>
    <w:rsid w:val="588F0397"/>
    <w:rsid w:val="58A43CF2"/>
    <w:rsid w:val="58A47400"/>
    <w:rsid w:val="5A7A57FA"/>
    <w:rsid w:val="5ABF3065"/>
    <w:rsid w:val="5AC46702"/>
    <w:rsid w:val="5B647768"/>
    <w:rsid w:val="5B853CEE"/>
    <w:rsid w:val="5C3E620B"/>
    <w:rsid w:val="5D591684"/>
    <w:rsid w:val="5DBD55D9"/>
    <w:rsid w:val="5EAA79D4"/>
    <w:rsid w:val="5F2416E8"/>
    <w:rsid w:val="5F2E29FE"/>
    <w:rsid w:val="5F322057"/>
    <w:rsid w:val="5F526256"/>
    <w:rsid w:val="60395667"/>
    <w:rsid w:val="60A9029A"/>
    <w:rsid w:val="60DF1D6B"/>
    <w:rsid w:val="60EB69F2"/>
    <w:rsid w:val="6170126D"/>
    <w:rsid w:val="61AA5F0C"/>
    <w:rsid w:val="61E810F3"/>
    <w:rsid w:val="620E3683"/>
    <w:rsid w:val="6252656D"/>
    <w:rsid w:val="626E5E62"/>
    <w:rsid w:val="62D81349"/>
    <w:rsid w:val="631A1780"/>
    <w:rsid w:val="631D6B7A"/>
    <w:rsid w:val="637D3BED"/>
    <w:rsid w:val="63AE1D79"/>
    <w:rsid w:val="65C21C5B"/>
    <w:rsid w:val="65E0067C"/>
    <w:rsid w:val="666E56CA"/>
    <w:rsid w:val="67B0620F"/>
    <w:rsid w:val="67CD11C6"/>
    <w:rsid w:val="68091DC3"/>
    <w:rsid w:val="682C1FA0"/>
    <w:rsid w:val="68A120B7"/>
    <w:rsid w:val="68C65505"/>
    <w:rsid w:val="691D3D67"/>
    <w:rsid w:val="698C3E60"/>
    <w:rsid w:val="69E2467A"/>
    <w:rsid w:val="6AA638F9"/>
    <w:rsid w:val="6ABB7EBC"/>
    <w:rsid w:val="6AD51554"/>
    <w:rsid w:val="6B063893"/>
    <w:rsid w:val="6B431148"/>
    <w:rsid w:val="6C021003"/>
    <w:rsid w:val="6C6626B3"/>
    <w:rsid w:val="6CF22E26"/>
    <w:rsid w:val="6CFE7A1D"/>
    <w:rsid w:val="6D1234C8"/>
    <w:rsid w:val="6EE2AD19"/>
    <w:rsid w:val="6F6A75EB"/>
    <w:rsid w:val="6F8C57B4"/>
    <w:rsid w:val="70424C16"/>
    <w:rsid w:val="70545BA6"/>
    <w:rsid w:val="70E45B82"/>
    <w:rsid w:val="715F2A54"/>
    <w:rsid w:val="71944B31"/>
    <w:rsid w:val="71A32941"/>
    <w:rsid w:val="71A36DE5"/>
    <w:rsid w:val="724400D0"/>
    <w:rsid w:val="72CB03A1"/>
    <w:rsid w:val="732C5FD6"/>
    <w:rsid w:val="73695952"/>
    <w:rsid w:val="738E0755"/>
    <w:rsid w:val="74884070"/>
    <w:rsid w:val="75B8694F"/>
    <w:rsid w:val="78686692"/>
    <w:rsid w:val="78866B18"/>
    <w:rsid w:val="78C935D5"/>
    <w:rsid w:val="79E61F64"/>
    <w:rsid w:val="7DEB7B49"/>
    <w:rsid w:val="7DED394D"/>
    <w:rsid w:val="7E0F5C52"/>
    <w:rsid w:val="7E2D0162"/>
    <w:rsid w:val="7E7E09BD"/>
    <w:rsid w:val="7E955828"/>
    <w:rsid w:val="7EC62889"/>
    <w:rsid w:val="7FC73381"/>
    <w:rsid w:val="7FEA3E31"/>
    <w:rsid w:val="997A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iPriority="99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20" w:beforeAutospacing="0" w:after="180" w:afterAutospacing="0"/>
      <w:ind w:left="0" w:right="0"/>
      <w:jc w:val="left"/>
    </w:pPr>
    <w:rPr>
      <w:rFonts w:ascii="Arial" w:hAnsi="Arial" w:cs="Arial"/>
      <w:kern w:val="0"/>
      <w:sz w:val="18"/>
      <w:szCs w:val="18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66FF"/>
      <w:u w:val="none"/>
    </w:rPr>
  </w:style>
  <w:style w:type="character" w:styleId="9">
    <w:name w:val="line number"/>
    <w:basedOn w:val="7"/>
    <w:unhideWhenUsed/>
    <w:qFormat/>
    <w:uiPriority w:val="99"/>
    <w:rPr>
      <w:rFonts w:hint="eastAsia"/>
      <w:sz w:val="24"/>
      <w:szCs w:val="24"/>
    </w:rPr>
  </w:style>
  <w:style w:type="character" w:styleId="10">
    <w:name w:val="Hyperlink"/>
    <w:basedOn w:val="7"/>
    <w:qFormat/>
    <w:uiPriority w:val="0"/>
    <w:rPr>
      <w:color w:val="0066FF"/>
      <w:u w:val="none"/>
    </w:rPr>
  </w:style>
  <w:style w:type="character" w:customStyle="1" w:styleId="11">
    <w:name w:val="15"/>
    <w:basedOn w:val="7"/>
    <w:qFormat/>
    <w:uiPriority w:val="0"/>
    <w:rPr>
      <w:rFonts w:hint="default" w:ascii="Times New Roman" w:hAnsi="Times New Roman" w:cs="Times New Roman"/>
      <w:color w:val="0066FF"/>
    </w:rPr>
  </w:style>
  <w:style w:type="character" w:customStyle="1" w:styleId="12">
    <w:name w:val="10"/>
    <w:basedOn w:val="7"/>
    <w:qFormat/>
    <w:uiPriority w:val="0"/>
    <w:rPr>
      <w:rFonts w:hint="default" w:ascii="Times New Roman" w:hAnsi="Times New Roman" w:cs="Times New Roman"/>
    </w:rPr>
  </w:style>
  <w:style w:type="character" w:customStyle="1" w:styleId="13">
    <w:name w:val="18"/>
    <w:basedOn w:val="7"/>
    <w:qFormat/>
    <w:uiPriority w:val="0"/>
    <w:rPr>
      <w:rFonts w:hint="default" w:ascii="Times New Roman" w:hAnsi="Times New Roman" w:cs="Times New Roman"/>
      <w:i/>
      <w:iCs/>
      <w:color w:val="0000FF"/>
    </w:rPr>
  </w:style>
  <w:style w:type="character" w:customStyle="1" w:styleId="14">
    <w:name w:val="17"/>
    <w:basedOn w:val="7"/>
    <w:qFormat/>
    <w:uiPriority w:val="0"/>
    <w:rPr>
      <w:rFonts w:hint="default" w:ascii="Times New Roman" w:hAnsi="Times New Roman" w:cs="Times New Roman"/>
      <w:color w:val="0066FF"/>
    </w:rPr>
  </w:style>
  <w:style w:type="character" w:customStyle="1" w:styleId="15">
    <w:name w:val="16"/>
    <w:basedOn w:val="7"/>
    <w:qFormat/>
    <w:uiPriority w:val="0"/>
    <w:rPr>
      <w:rFonts w:hint="default" w:ascii="Times New Roman" w:hAnsi="Times New Roman" w:cs="Times New Roman"/>
      <w:b/>
    </w:rPr>
  </w:style>
  <w:style w:type="character" w:customStyle="1" w:styleId="16">
    <w:name w:val="19"/>
    <w:basedOn w:val="7"/>
    <w:qFormat/>
    <w:uiPriority w:val="0"/>
    <w:rPr>
      <w:rFonts w:hint="default" w:ascii="Times New Roman" w:hAnsi="Times New Roman" w:cs="Times New Roman"/>
      <w:i/>
      <w:iCs/>
      <w:color w:val="FF0000"/>
    </w:rPr>
  </w:style>
  <w:style w:type="character" w:customStyle="1" w:styleId="17">
    <w:name w:val="20"/>
    <w:basedOn w:val="7"/>
    <w:qFormat/>
    <w:uiPriority w:val="0"/>
    <w:rPr>
      <w:rFonts w:hint="default" w:ascii="Times New Roman" w:hAnsi="Times New Roman" w:cs="Times New Roman"/>
      <w:color w:val="FF0000"/>
    </w:rPr>
  </w:style>
  <w:style w:type="paragraph" w:customStyle="1" w:styleId="18">
    <w:name w:val="style6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left"/>
    </w:pPr>
    <w:rPr>
      <w:rFonts w:hint="default" w:ascii="Calibri" w:hAnsi="Calibri" w:eastAsia="宋体" w:cs="Times New Roman"/>
      <w:kern w:val="0"/>
      <w:sz w:val="21"/>
      <w:szCs w:val="21"/>
      <w:lang w:val="en-US" w:eastAsia="zh-CN" w:bidi="ar"/>
    </w:rPr>
  </w:style>
  <w:style w:type="character" w:customStyle="1" w:styleId="19">
    <w:name w:val="expandtext"/>
    <w:basedOn w:val="7"/>
    <w:qFormat/>
    <w:uiPriority w:val="0"/>
    <w:rPr>
      <w:i/>
      <w:iCs/>
      <w:color w:val="FF0000"/>
    </w:rPr>
  </w:style>
  <w:style w:type="character" w:customStyle="1" w:styleId="20">
    <w:name w:val="glosstext"/>
    <w:basedOn w:val="7"/>
    <w:qFormat/>
    <w:uiPriority w:val="0"/>
    <w:rPr>
      <w:i/>
      <w:iCs/>
      <w:color w:val="0000FF"/>
    </w:rPr>
  </w:style>
  <w:style w:type="paragraph" w:customStyle="1" w:styleId="21">
    <w:name w:val="正文2"/>
    <w:basedOn w:val="1"/>
    <w:next w:val="1"/>
    <w:qFormat/>
    <w:uiPriority w:val="1"/>
    <w:pPr>
      <w:widowControl/>
      <w:snapToGrid w:val="0"/>
      <w:spacing w:line="520" w:lineRule="exact"/>
      <w:ind w:firstLine="200" w:firstLineChars="200"/>
      <w:jc w:val="left"/>
      <w:outlineLvl w:val="3"/>
    </w:pPr>
    <w:rPr>
      <w:rFonts w:ascii="宋体" w:hAnsi="宋体"/>
      <w:kern w:val="0"/>
    </w:rPr>
  </w:style>
  <w:style w:type="character" w:customStyle="1" w:styleId="22">
    <w:name w:val="style31"/>
    <w:basedOn w:val="7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1762</Words>
  <Characters>2004</Characters>
  <Lines>0</Lines>
  <Paragraphs>0</Paragraphs>
  <TotalTime>3</TotalTime>
  <ScaleCrop>false</ScaleCrop>
  <LinksUpToDate>false</LinksUpToDate>
  <CharactersWithSpaces>2050</CharactersWithSpaces>
  <Application>WPS Office_6.5.1.8687_F1E327BC-269C-435d-A152-05C5408002CA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2024-07-10T18:12:00Z</dcterms:created>
  <dc:creator>HuangSumei</dc:creator>
  <cp:lastModifiedBy>CJ</cp:lastModifiedBy>
  <dcterms:modified xsi:type="dcterms:W3CDTF">2024-10-25T19:40:50Z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2052-6.5.1.8687</vt:lpwstr>
  </property>
  <property fmtid="{D5CDD505-2E9C-101B-9397-08002B2CF9AE}" pid="3" name="ICV">
    <vt:lpwstr>F7843A1211F4409AB09228CC4F553748_13</vt:lpwstr>
  </property>
</Properties>
</file>